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396" w:rsidRPr="0094330D" w:rsidRDefault="00637396" w:rsidP="00637396">
      <w:pPr>
        <w:jc w:val="both"/>
        <w:rPr>
          <w:rFonts w:ascii="Cambria" w:hAnsi="Cambria"/>
          <w:lang w:val="sr-Cyrl-CS" w:eastAsia="sr-Latn-CS"/>
        </w:rPr>
      </w:pPr>
      <w:r>
        <w:rPr>
          <w:noProof/>
          <w:lang w:val="bs-Latn-BA" w:eastAsia="bs-Latn-B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4991100</wp:posOffset>
            </wp:positionH>
            <wp:positionV relativeFrom="paragraph">
              <wp:posOffset>162560</wp:posOffset>
            </wp:positionV>
            <wp:extent cx="699135" cy="792480"/>
            <wp:effectExtent l="0" t="0" r="0" b="0"/>
            <wp:wrapTight wrapText="bothSides">
              <wp:wrapPolygon edited="0">
                <wp:start x="0" y="0"/>
                <wp:lineTo x="0" y="14538"/>
                <wp:lineTo x="1177" y="17135"/>
                <wp:lineTo x="8240" y="20769"/>
                <wp:lineTo x="8828" y="21288"/>
                <wp:lineTo x="12948" y="21288"/>
                <wp:lineTo x="13537" y="20769"/>
                <wp:lineTo x="20011" y="17135"/>
                <wp:lineTo x="21188" y="14538"/>
                <wp:lineTo x="21188" y="0"/>
                <wp:lineTo x="0" y="0"/>
              </wp:wrapPolygon>
            </wp:wrapTight>
            <wp:docPr id="1" name="Slika 1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7396" w:rsidRPr="0094330D" w:rsidRDefault="00637396" w:rsidP="00637396">
      <w:pPr>
        <w:jc w:val="both"/>
        <w:rPr>
          <w:lang w:val="sr-Cyrl-CS" w:eastAsia="sr-Latn-CS"/>
        </w:rPr>
      </w:pPr>
    </w:p>
    <w:p w:rsidR="00637396" w:rsidRPr="0094330D" w:rsidRDefault="00637396" w:rsidP="00637396">
      <w:pPr>
        <w:jc w:val="both"/>
        <w:rPr>
          <w:lang w:val="sr-Latn-CS" w:eastAsia="sr-Latn-CS"/>
        </w:rPr>
      </w:pPr>
      <w:r w:rsidRPr="0094330D">
        <w:rPr>
          <w:lang w:val="sr-Cyrl-CS" w:eastAsia="sr-Latn-CS"/>
        </w:rPr>
        <w:t xml:space="preserve">РЕПУБЛИКА СРПСКА                                                                                    </w:t>
      </w:r>
    </w:p>
    <w:p w:rsidR="00637396" w:rsidRPr="0094330D" w:rsidRDefault="00637396" w:rsidP="00637396">
      <w:pPr>
        <w:jc w:val="both"/>
        <w:rPr>
          <w:lang w:val="sr-Latn-CS" w:eastAsia="sr-Latn-CS"/>
        </w:rPr>
      </w:pPr>
      <w:r>
        <w:rPr>
          <w:lang w:val="sr-Cyrl-CS" w:eastAsia="sr-Latn-CS"/>
        </w:rPr>
        <w:t>ГРАД</w:t>
      </w:r>
      <w:r w:rsidRPr="0094330D">
        <w:rPr>
          <w:lang w:val="sr-Cyrl-CS" w:eastAsia="sr-Latn-CS"/>
        </w:rPr>
        <w:t xml:space="preserve"> ДЕРВЕНТА</w:t>
      </w:r>
    </w:p>
    <w:p w:rsidR="00637396" w:rsidRPr="0094330D" w:rsidRDefault="00637396" w:rsidP="00637396">
      <w:pPr>
        <w:jc w:val="both"/>
        <w:rPr>
          <w:lang w:val="sr-Cyrl-CS" w:eastAsia="sr-Latn-CS"/>
        </w:rPr>
      </w:pPr>
      <w:r>
        <w:rPr>
          <w:lang w:val="sr-Cyrl-CS" w:eastAsia="sr-Latn-CS"/>
        </w:rPr>
        <w:t>ГРАДО</w:t>
      </w:r>
      <w:r w:rsidRPr="0094330D">
        <w:rPr>
          <w:lang w:val="sr-Cyrl-CS" w:eastAsia="sr-Latn-CS"/>
        </w:rPr>
        <w:t>НАЧЕЛНИК</w:t>
      </w:r>
      <w:r>
        <w:rPr>
          <w:lang w:val="hr-HR" w:eastAsia="sr-Latn-CS"/>
        </w:rPr>
        <w:t>–Г</w:t>
      </w:r>
      <w:r>
        <w:rPr>
          <w:lang w:val="bs-Cyrl-BA" w:eastAsia="sr-Latn-CS"/>
        </w:rPr>
        <w:t>РАДСКА</w:t>
      </w:r>
      <w:r w:rsidRPr="0094330D">
        <w:rPr>
          <w:lang w:val="hr-HR" w:eastAsia="sr-Latn-CS"/>
        </w:rPr>
        <w:t xml:space="preserve"> </w:t>
      </w:r>
      <w:r w:rsidRPr="0094330D">
        <w:rPr>
          <w:lang w:val="sr-Cyrl-CS" w:eastAsia="sr-Latn-CS"/>
        </w:rPr>
        <w:t>УПРАВА</w:t>
      </w:r>
    </w:p>
    <w:p w:rsidR="00637396" w:rsidRPr="0094330D" w:rsidRDefault="00732A2D" w:rsidP="00637396">
      <w:pPr>
        <w:spacing w:line="360" w:lineRule="auto"/>
        <w:jc w:val="both"/>
        <w:rPr>
          <w:lang w:val="bs-Cyrl-BA" w:eastAsia="sr-Latn-CS"/>
        </w:rPr>
      </w:pPr>
      <w:r>
        <w:rPr>
          <w:noProof/>
        </w:rPr>
        <w:pict>
          <v:line id="Straight Connector 3" o:spid="_x0000_s1026" style="position:absolute;left:0;text-align:left;flip:x;z-index:251659264;visibility:visible;mso-position-horizontal-relative:margin;mso-position-vertical-relative:page;mso-width-relative:margin;mso-height-relative:margin" from="-12.15pt,150.4pt" to="467.8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" strokecolor="windowText" strokeweight="1pt">
            <v:stroke joinstyle="miter"/>
            <w10:wrap anchorx="margin" anchory="page"/>
          </v:line>
        </w:pict>
      </w:r>
      <w:r w:rsidR="00637396" w:rsidRPr="0094330D">
        <w:rPr>
          <w:lang w:val="bs-Cyrl-BA" w:eastAsia="sr-Latn-CS"/>
        </w:rPr>
        <w:t xml:space="preserve">ОДЈЕЉЕЊЕ ЗА ПРОСТОРНО УРЕЂЕЊЕ </w:t>
      </w:r>
    </w:p>
    <w:p w:rsidR="00637396" w:rsidRDefault="00637396" w:rsidP="00637396">
      <w:pPr>
        <w:spacing w:line="276" w:lineRule="auto"/>
        <w:jc w:val="both"/>
        <w:rPr>
          <w:rFonts w:ascii="Cambria" w:hAnsi="Cambria"/>
          <w:lang w:val="sr-Cyrl-CS" w:eastAsia="sr-Latn-CS"/>
        </w:rPr>
      </w:pPr>
      <w:r w:rsidRPr="0094330D">
        <w:rPr>
          <w:lang w:val="sr-Cyrl-CS" w:eastAsia="sr-Latn-CS"/>
        </w:rPr>
        <w:t>Дервента, Трг ослобођења бр.3</w:t>
      </w:r>
      <w:r w:rsidRPr="0094330D">
        <w:rPr>
          <w:lang w:val="sr-Latn-CS" w:eastAsia="sr-Latn-CS"/>
        </w:rPr>
        <w:t xml:space="preserve">, </w:t>
      </w:r>
      <w:r w:rsidRPr="0094330D">
        <w:rPr>
          <w:lang w:val="sr-Cyrl-CS" w:eastAsia="sr-Latn-CS"/>
        </w:rPr>
        <w:t>74400 Дервента</w:t>
      </w:r>
      <w:r w:rsidRPr="0094330D">
        <w:rPr>
          <w:lang w:val="sr-Cyrl-BA" w:eastAsia="sr-Latn-CS"/>
        </w:rPr>
        <w:t>,</w:t>
      </w:r>
      <w:r>
        <w:rPr>
          <w:lang w:val="sr-Cyrl-CS" w:eastAsia="sr-Latn-CS"/>
        </w:rPr>
        <w:t xml:space="preserve"> Тел: +</w:t>
      </w:r>
      <w:r w:rsidRPr="0094330D">
        <w:rPr>
          <w:lang w:val="sr-Cyrl-CS" w:eastAsia="sr-Latn-CS"/>
        </w:rPr>
        <w:t>387 53 315 171</w:t>
      </w:r>
      <w:r w:rsidRPr="0094330D">
        <w:rPr>
          <w:rFonts w:ascii="Cambria" w:hAnsi="Cambria"/>
          <w:lang w:val="sr-Cyrl-CS" w:eastAsia="sr-Latn-CS"/>
        </w:rPr>
        <w:t>;</w:t>
      </w:r>
    </w:p>
    <w:p w:rsidR="00884A67" w:rsidRDefault="00884A67" w:rsidP="00884A67">
      <w:pPr>
        <w:rPr>
          <w:lang w:val="sr-Latn-BA"/>
        </w:rPr>
      </w:pPr>
    </w:p>
    <w:p w:rsidR="00884A67" w:rsidRDefault="00884A67" w:rsidP="00884A67">
      <w:pPr>
        <w:rPr>
          <w:lang w:val="sr-Latn-BA"/>
        </w:rPr>
      </w:pPr>
    </w:p>
    <w:p w:rsidR="00884A67" w:rsidRDefault="00884A67" w:rsidP="00884A67">
      <w:pPr>
        <w:pStyle w:val="Tijeloteksta"/>
        <w:tabs>
          <w:tab w:val="left" w:pos="3180"/>
        </w:tabs>
      </w:pPr>
      <w:r>
        <w:t xml:space="preserve">          </w:t>
      </w:r>
      <w:r w:rsidRPr="00B47CBA">
        <w:t xml:space="preserve">На основу члана 152. став 3. тачка 4. Пословника о раду Скупштине </w:t>
      </w:r>
      <w:r w:rsidR="00B47CBA">
        <w:rPr>
          <w:lang w:val="bs-Cyrl-BA"/>
        </w:rPr>
        <w:t>града</w:t>
      </w:r>
      <w:r w:rsidR="00B47CBA">
        <w:t xml:space="preserve"> Дервенте</w:t>
      </w:r>
      <w:r w:rsidRPr="00B47CBA">
        <w:t xml:space="preserve"> („Службени гласник </w:t>
      </w:r>
      <w:r w:rsidR="00B47CBA">
        <w:rPr>
          <w:lang w:val="bs-Cyrl-BA"/>
        </w:rPr>
        <w:t>Града</w:t>
      </w:r>
      <w:r w:rsidR="00B47CBA">
        <w:t xml:space="preserve"> Дервента“, број</w:t>
      </w:r>
      <w:r w:rsidR="00B47CBA">
        <w:rPr>
          <w:lang w:val="bs-Cyrl-BA"/>
        </w:rPr>
        <w:t>: 24/21 и 18/22</w:t>
      </w:r>
      <w:r w:rsidRPr="00B47CBA">
        <w:t xml:space="preserve">), а у складу са Закључком Скупштине </w:t>
      </w:r>
      <w:r w:rsidR="00B47CBA">
        <w:rPr>
          <w:lang w:val="bs-Cyrl-BA"/>
        </w:rPr>
        <w:t>града</w:t>
      </w:r>
      <w:r w:rsidR="00B47CBA">
        <w:t xml:space="preserve"> Дервенте</w:t>
      </w:r>
      <w:r w:rsidRPr="00B47CBA">
        <w:t xml:space="preserve"> („Службени г</w:t>
      </w:r>
      <w:r w:rsidR="009404A4" w:rsidRPr="00B47CBA">
        <w:t xml:space="preserve">ласник </w:t>
      </w:r>
      <w:r w:rsidR="00B47CBA">
        <w:rPr>
          <w:lang w:val="bs-Cyrl-BA"/>
        </w:rPr>
        <w:t>Града</w:t>
      </w:r>
      <w:r w:rsidR="009404A4" w:rsidRPr="00B47CBA">
        <w:t xml:space="preserve"> Дервента“, број</w:t>
      </w:r>
      <w:r w:rsidR="00B47CBA">
        <w:rPr>
          <w:lang w:val="bs-Cyrl-BA"/>
        </w:rPr>
        <w:t>: 3/25</w:t>
      </w:r>
      <w:r w:rsidRPr="00B47CBA">
        <w:t xml:space="preserve">), Одјељење за </w:t>
      </w:r>
      <w:r w:rsidR="00B47CBA">
        <w:rPr>
          <w:lang w:val="bs-Cyrl-BA"/>
        </w:rPr>
        <w:t xml:space="preserve">просторно уређење </w:t>
      </w:r>
      <w:r w:rsidRPr="00B47CBA">
        <w:t>подноси</w:t>
      </w:r>
    </w:p>
    <w:p w:rsidR="00884A67" w:rsidRDefault="00884A67" w:rsidP="00884A67">
      <w:pPr>
        <w:pStyle w:val="Tijeloteksta"/>
        <w:tabs>
          <w:tab w:val="left" w:pos="3180"/>
        </w:tabs>
      </w:pPr>
    </w:p>
    <w:p w:rsidR="00884A67" w:rsidRDefault="00884A67" w:rsidP="00884A67">
      <w:pPr>
        <w:pStyle w:val="Tijeloteksta"/>
        <w:tabs>
          <w:tab w:val="left" w:pos="3180"/>
        </w:tabs>
      </w:pPr>
    </w:p>
    <w:p w:rsidR="00884A67" w:rsidRPr="00732A2D" w:rsidRDefault="00884A67" w:rsidP="00884A67">
      <w:pPr>
        <w:pStyle w:val="Tijeloteksta"/>
        <w:tabs>
          <w:tab w:val="left" w:pos="3180"/>
        </w:tabs>
        <w:rPr>
          <w:b/>
        </w:rPr>
      </w:pPr>
    </w:p>
    <w:p w:rsidR="00884A67" w:rsidRPr="00732A2D" w:rsidRDefault="00884A67" w:rsidP="00884A67">
      <w:pPr>
        <w:pStyle w:val="Tijeloteksta"/>
        <w:tabs>
          <w:tab w:val="left" w:pos="3180"/>
        </w:tabs>
        <w:jc w:val="center"/>
        <w:rPr>
          <w:b/>
        </w:rPr>
      </w:pPr>
      <w:r w:rsidRPr="00732A2D">
        <w:rPr>
          <w:b/>
        </w:rPr>
        <w:t>И З В Ј Е Ш Т А Ј</w:t>
      </w:r>
    </w:p>
    <w:p w:rsidR="00884A67" w:rsidRPr="00732A2D" w:rsidRDefault="00884A67" w:rsidP="00884A67">
      <w:pPr>
        <w:pStyle w:val="Tijeloteksta"/>
        <w:tabs>
          <w:tab w:val="left" w:pos="3180"/>
        </w:tabs>
        <w:jc w:val="center"/>
        <w:rPr>
          <w:b/>
          <w:lang w:val="bs-Cyrl-BA"/>
        </w:rPr>
      </w:pPr>
      <w:r w:rsidRPr="00732A2D">
        <w:rPr>
          <w:b/>
        </w:rPr>
        <w:t>о спроведеној јавној расправ</w:t>
      </w:r>
      <w:r w:rsidR="009404A4" w:rsidRPr="00732A2D">
        <w:rPr>
          <w:b/>
        </w:rPr>
        <w:t xml:space="preserve">и по Нацрту одлуке о </w:t>
      </w:r>
      <w:r w:rsidR="00637396" w:rsidRPr="00732A2D">
        <w:rPr>
          <w:b/>
          <w:lang w:val="bs-Cyrl-BA"/>
        </w:rPr>
        <w:t>уклањању рушевних и девастираних објеката на подручју града Дервенте</w:t>
      </w:r>
    </w:p>
    <w:p w:rsidR="00884A67" w:rsidRDefault="00884A67" w:rsidP="00884A67">
      <w:pPr>
        <w:pStyle w:val="Tijeloteksta"/>
        <w:tabs>
          <w:tab w:val="left" w:pos="3180"/>
        </w:tabs>
        <w:jc w:val="center"/>
      </w:pPr>
    </w:p>
    <w:p w:rsidR="00884A67" w:rsidRDefault="00884A67" w:rsidP="00884A67">
      <w:pPr>
        <w:pStyle w:val="Tijeloteksta"/>
        <w:tabs>
          <w:tab w:val="left" w:pos="3180"/>
        </w:tabs>
        <w:jc w:val="center"/>
      </w:pPr>
    </w:p>
    <w:p w:rsidR="00884A67" w:rsidRDefault="00884A67" w:rsidP="00884A67">
      <w:pPr>
        <w:pStyle w:val="Tijeloteksta"/>
        <w:tabs>
          <w:tab w:val="left" w:pos="3180"/>
        </w:tabs>
        <w:jc w:val="center"/>
      </w:pPr>
    </w:p>
    <w:p w:rsidR="00884A67" w:rsidRDefault="00884A67" w:rsidP="00884A67">
      <w:pPr>
        <w:pStyle w:val="Tijeloteksta"/>
        <w:tabs>
          <w:tab w:val="left" w:pos="3180"/>
        </w:tabs>
      </w:pPr>
      <w:r>
        <w:t xml:space="preserve">          Скупштина </w:t>
      </w:r>
      <w:r w:rsidR="00637396">
        <w:rPr>
          <w:lang w:val="bs-Cyrl-BA"/>
        </w:rPr>
        <w:t>Града</w:t>
      </w:r>
      <w:r w:rsidR="00637396">
        <w:t xml:space="preserve"> Дервенте</w:t>
      </w:r>
      <w:r>
        <w:t xml:space="preserve"> је на </w:t>
      </w:r>
      <w:r w:rsidR="00637396">
        <w:rPr>
          <w:lang w:val="bs-Cyrl-BA"/>
        </w:rPr>
        <w:t>4</w:t>
      </w:r>
      <w:r w:rsidR="009404A4">
        <w:t>. сједници одржаној дана</w:t>
      </w:r>
      <w:r w:rsidR="00902ED2">
        <w:rPr>
          <w:lang w:val="bs-Cyrl-BA"/>
        </w:rPr>
        <w:t xml:space="preserve"> </w:t>
      </w:r>
      <w:r w:rsidR="00637396">
        <w:rPr>
          <w:lang w:val="bs-Cyrl-BA"/>
        </w:rPr>
        <w:t>13. фебруара 2025</w:t>
      </w:r>
      <w:r>
        <w:t>. године, разматрала и прихватила Нацрт одлуке о</w:t>
      </w:r>
      <w:r w:rsidR="00637396" w:rsidRPr="00637396">
        <w:rPr>
          <w:lang w:val="bs-Cyrl-BA"/>
        </w:rPr>
        <w:t xml:space="preserve"> </w:t>
      </w:r>
      <w:r w:rsidR="00637396">
        <w:rPr>
          <w:lang w:val="bs-Cyrl-BA"/>
        </w:rPr>
        <w:t>уклањању рушевних и девастираних објеката на подручју града Дервенте</w:t>
      </w:r>
      <w:r>
        <w:t>, дон</w:t>
      </w:r>
      <w:r w:rsidR="009404A4">
        <w:t>ошењем Закључка број: 01-022-</w:t>
      </w:r>
      <w:r w:rsidR="00637396">
        <w:rPr>
          <w:lang w:val="bs-Cyrl-BA"/>
        </w:rPr>
        <w:t>44</w:t>
      </w:r>
      <w:r w:rsidR="00637396">
        <w:t>/24</w:t>
      </w:r>
      <w:r>
        <w:t xml:space="preserve"> и исти ставила н</w:t>
      </w:r>
      <w:r w:rsidR="009404A4">
        <w:t xml:space="preserve">а јавну расправу у до </w:t>
      </w:r>
      <w:r w:rsidR="00637396">
        <w:rPr>
          <w:lang w:val="bs-Cyrl-BA"/>
        </w:rPr>
        <w:t>17. марта 2025</w:t>
      </w:r>
      <w:r>
        <w:t xml:space="preserve">. године. </w:t>
      </w:r>
    </w:p>
    <w:p w:rsidR="009404A4" w:rsidRPr="00902ED2" w:rsidRDefault="00884A67" w:rsidP="00884A67">
      <w:pPr>
        <w:pStyle w:val="Tijeloteksta"/>
        <w:tabs>
          <w:tab w:val="left" w:pos="3180"/>
        </w:tabs>
        <w:rPr>
          <w:lang w:val="bs-Cyrl-BA"/>
        </w:rPr>
      </w:pPr>
      <w:r>
        <w:t xml:space="preserve">          Грађани </w:t>
      </w:r>
      <w:r w:rsidR="00637396">
        <w:t>Дервенте</w:t>
      </w:r>
      <w:r>
        <w:t xml:space="preserve"> су путем</w:t>
      </w:r>
      <w:r w:rsidR="00902ED2">
        <w:rPr>
          <w:lang w:val="bs-Cyrl-BA"/>
        </w:rPr>
        <w:t xml:space="preserve"> Огласне плоче у Градској управи,</w:t>
      </w:r>
      <w:r>
        <w:t xml:space="preserve"> „Дервентског листа“ од </w:t>
      </w:r>
      <w:r w:rsidR="00902ED2">
        <w:rPr>
          <w:lang w:val="bs-Cyrl-BA"/>
        </w:rPr>
        <w:t>20. фебруара 2025</w:t>
      </w:r>
      <w:r w:rsidR="009404A4">
        <w:t>. године</w:t>
      </w:r>
      <w:r w:rsidR="00902ED2">
        <w:rPr>
          <w:lang w:val="bs-Cyrl-BA"/>
        </w:rPr>
        <w:t>, „Гласа Српске“ од 21. фебруара 2025. године</w:t>
      </w:r>
      <w:r w:rsidR="00902ED2">
        <w:t>,</w:t>
      </w:r>
      <w:r w:rsidR="009404A4">
        <w:t xml:space="preserve"> </w:t>
      </w:r>
      <w:r>
        <w:t xml:space="preserve">путем званичне интернет презентације </w:t>
      </w:r>
      <w:r w:rsidR="00902ED2">
        <w:rPr>
          <w:lang w:val="bs-Cyrl-BA"/>
        </w:rPr>
        <w:t>Града</w:t>
      </w:r>
      <w:r>
        <w:t xml:space="preserve"> Дервента (</w:t>
      </w:r>
      <w:r w:rsidR="00902ED2">
        <w:rPr>
          <w:lang w:val="hr-HR"/>
        </w:rPr>
        <w:fldChar w:fldCharType="begin"/>
      </w:r>
      <w:r w:rsidR="00902ED2">
        <w:rPr>
          <w:lang w:val="hr-HR"/>
        </w:rPr>
        <w:instrText xml:space="preserve"> HYPERLINK "http://www.derventa.ba" </w:instrText>
      </w:r>
      <w:r w:rsidR="00902ED2">
        <w:rPr>
          <w:lang w:val="hr-HR"/>
        </w:rPr>
        <w:fldChar w:fldCharType="separate"/>
      </w:r>
      <w:r w:rsidR="00902ED2" w:rsidRPr="007E3587">
        <w:rPr>
          <w:rStyle w:val="Hiperveza"/>
          <w:lang w:val="hr-HR"/>
        </w:rPr>
        <w:t>www.derventa.ba</w:t>
      </w:r>
      <w:r w:rsidR="00902ED2">
        <w:rPr>
          <w:lang w:val="hr-HR"/>
        </w:rPr>
        <w:fldChar w:fldCharType="end"/>
      </w:r>
      <w:r>
        <w:rPr>
          <w:lang w:val="hr-HR"/>
        </w:rPr>
        <w:t>)</w:t>
      </w:r>
      <w:r w:rsidR="00902ED2">
        <w:rPr>
          <w:lang w:val="bs-Cyrl-BA"/>
        </w:rPr>
        <w:t>, интернет портала (</w:t>
      </w:r>
      <w:r w:rsidR="00902ED2">
        <w:rPr>
          <w:lang w:val="bs-Latn-BA"/>
        </w:rPr>
        <w:t xml:space="preserve">Derventa </w:t>
      </w:r>
      <w:proofErr w:type="spellStart"/>
      <w:r w:rsidR="00902ED2">
        <w:rPr>
          <w:lang w:val="bs-Latn-BA"/>
        </w:rPr>
        <w:t>Cafe</w:t>
      </w:r>
      <w:proofErr w:type="spellEnd"/>
      <w:r w:rsidR="00902ED2">
        <w:rPr>
          <w:lang w:val="bs-Latn-BA"/>
        </w:rPr>
        <w:t xml:space="preserve">, </w:t>
      </w:r>
      <w:proofErr w:type="spellStart"/>
      <w:r w:rsidR="00902ED2">
        <w:rPr>
          <w:lang w:val="bs-Latn-BA"/>
        </w:rPr>
        <w:t>Facebook</w:t>
      </w:r>
      <w:proofErr w:type="spellEnd"/>
      <w:r w:rsidR="00732A2D">
        <w:rPr>
          <w:lang w:val="bs-Cyrl-BA"/>
        </w:rPr>
        <w:t xml:space="preserve"> </w:t>
      </w:r>
      <w:r w:rsidR="00902ED2">
        <w:rPr>
          <w:lang w:val="bs-Latn-BA"/>
        </w:rPr>
        <w:t>stranici Grada Dervente)</w:t>
      </w:r>
      <w:r w:rsidR="00732A2D">
        <w:t xml:space="preserve"> обав</w:t>
      </w:r>
      <w:r>
        <w:t xml:space="preserve">јештени да је Скупштина </w:t>
      </w:r>
      <w:r w:rsidR="00902ED2">
        <w:rPr>
          <w:lang w:val="bs-Cyrl-BA"/>
        </w:rPr>
        <w:t>Града</w:t>
      </w:r>
      <w:r w:rsidR="00902ED2">
        <w:t xml:space="preserve"> Дервенте</w:t>
      </w:r>
      <w:r>
        <w:t xml:space="preserve"> прихватила Нацрт ове одлуке и исти ставила на јавну расправу.</w:t>
      </w:r>
      <w:r w:rsidR="009404A4">
        <w:t xml:space="preserve"> Такође, у </w:t>
      </w:r>
      <w:r w:rsidR="00902ED2">
        <w:rPr>
          <w:lang w:val="bs-Cyrl-BA"/>
        </w:rPr>
        <w:t>„</w:t>
      </w:r>
      <w:r w:rsidR="009404A4">
        <w:t>Дервентском листу</w:t>
      </w:r>
      <w:r w:rsidR="00902ED2">
        <w:rPr>
          <w:lang w:val="bs-Cyrl-BA"/>
        </w:rPr>
        <w:t>“</w:t>
      </w:r>
      <w:r w:rsidR="009404A4">
        <w:t xml:space="preserve"> од</w:t>
      </w:r>
      <w:r w:rsidR="00902ED2">
        <w:rPr>
          <w:lang w:val="bs-Cyrl-BA"/>
        </w:rPr>
        <w:t xml:space="preserve"> 20</w:t>
      </w:r>
      <w:r w:rsidR="009404A4">
        <w:t>.</w:t>
      </w:r>
      <w:r w:rsidR="00902ED2">
        <w:rPr>
          <w:lang w:val="bs-Cyrl-BA"/>
        </w:rPr>
        <w:t xml:space="preserve"> фебруара 2025. </w:t>
      </w:r>
      <w:r w:rsidR="009404A4">
        <w:t xml:space="preserve"> године</w:t>
      </w:r>
      <w:r w:rsidR="00902ED2">
        <w:rPr>
          <w:lang w:val="bs-Cyrl-BA"/>
        </w:rPr>
        <w:t xml:space="preserve"> и „Гласу Српске“ од 21. фебруара 2025. године</w:t>
      </w:r>
      <w:r w:rsidR="009404A4">
        <w:t xml:space="preserve"> је објављен Нацрт одлуке као посебан додатак</w:t>
      </w:r>
      <w:r w:rsidR="00902ED2">
        <w:rPr>
          <w:lang w:val="bs-Cyrl-BA"/>
        </w:rPr>
        <w:t>.</w:t>
      </w:r>
    </w:p>
    <w:p w:rsidR="00D068D5" w:rsidRDefault="009404A4" w:rsidP="009404A4">
      <w:pPr>
        <w:jc w:val="both"/>
        <w:rPr>
          <w:lang w:val="sr-Cyrl-CS"/>
        </w:rPr>
      </w:pPr>
      <w:r>
        <w:rPr>
          <w:lang w:val="sr-Cyrl-CS"/>
        </w:rPr>
        <w:t xml:space="preserve">          У току трајања јавне расправе, Одјељење за </w:t>
      </w:r>
      <w:r w:rsidR="00902ED2">
        <w:rPr>
          <w:lang w:val="sr-Cyrl-CS"/>
        </w:rPr>
        <w:t>инспекцијске</w:t>
      </w:r>
      <w:r>
        <w:rPr>
          <w:lang w:val="sr-Cyrl-CS"/>
        </w:rPr>
        <w:t xml:space="preserve"> послове организовало је </w:t>
      </w:r>
      <w:r w:rsidR="00902ED2">
        <w:rPr>
          <w:lang w:val="sr-Cyrl-CS"/>
        </w:rPr>
        <w:t xml:space="preserve">јавну расправу. </w:t>
      </w:r>
    </w:p>
    <w:p w:rsidR="00D068D5" w:rsidRPr="00B65371" w:rsidRDefault="00D068D5" w:rsidP="009404A4">
      <w:pPr>
        <w:jc w:val="both"/>
        <w:rPr>
          <w:lang w:val="bs-Cyrl-BA"/>
        </w:rPr>
      </w:pPr>
      <w:r>
        <w:rPr>
          <w:lang w:val="sr-Cyrl-CS"/>
        </w:rPr>
        <w:t xml:space="preserve">          У </w:t>
      </w:r>
      <w:r w:rsidR="00732A2D">
        <w:rPr>
          <w:lang w:val="sr-Cyrl-CS"/>
        </w:rPr>
        <w:t>четвр</w:t>
      </w:r>
      <w:r w:rsidR="00902ED2">
        <w:rPr>
          <w:lang w:val="sr-Cyrl-CS"/>
        </w:rPr>
        <w:t>так</w:t>
      </w:r>
      <w:r>
        <w:rPr>
          <w:lang w:val="sr-Cyrl-CS"/>
        </w:rPr>
        <w:t xml:space="preserve"> </w:t>
      </w:r>
      <w:r w:rsidR="00902ED2">
        <w:rPr>
          <w:lang w:val="sr-Cyrl-CS"/>
        </w:rPr>
        <w:t>6. марта 2025. године, са почетком у 12 часова</w:t>
      </w:r>
      <w:r w:rsidR="009404A4">
        <w:rPr>
          <w:lang w:val="sr-Cyrl-CS"/>
        </w:rPr>
        <w:t xml:space="preserve"> у </w:t>
      </w:r>
      <w:r>
        <w:rPr>
          <w:lang w:val="sr-Cyrl-CS"/>
        </w:rPr>
        <w:t xml:space="preserve">скупштинској сали, </w:t>
      </w:r>
      <w:r w:rsidR="009404A4">
        <w:rPr>
          <w:lang w:val="sr-Cyrl-CS"/>
        </w:rPr>
        <w:t xml:space="preserve">одржана је </w:t>
      </w:r>
      <w:r w:rsidR="00902ED2">
        <w:rPr>
          <w:lang w:val="sr-Cyrl-CS"/>
        </w:rPr>
        <w:t>јавна расправа на којој су могла</w:t>
      </w:r>
      <w:r w:rsidR="009404A4">
        <w:rPr>
          <w:lang w:val="sr-Cyrl-CS"/>
        </w:rPr>
        <w:t xml:space="preserve"> присуствовати сва заинтересеована правна и физичка лица, те давати приједлоге и сугестије. </w:t>
      </w:r>
      <w:r>
        <w:rPr>
          <w:lang w:val="sr-Cyrl-CS"/>
        </w:rPr>
        <w:t>Обавјештење о одржавању расправе објав</w:t>
      </w:r>
      <w:r w:rsidR="0089318C">
        <w:rPr>
          <w:lang w:val="sr-Cyrl-CS"/>
        </w:rPr>
        <w:t>љ</w:t>
      </w:r>
      <w:r>
        <w:rPr>
          <w:lang w:val="sr-Cyrl-CS"/>
        </w:rPr>
        <w:t>ено је</w:t>
      </w:r>
      <w:r w:rsidR="00902ED2">
        <w:rPr>
          <w:lang w:val="sr-Cyrl-CS"/>
        </w:rPr>
        <w:t xml:space="preserve"> на Огласној плочи 13. фебруара 2025. године,</w:t>
      </w:r>
      <w:r>
        <w:rPr>
          <w:lang w:val="sr-Cyrl-CS"/>
        </w:rPr>
        <w:t xml:space="preserve"> у „Дервентском листу“  од</w:t>
      </w:r>
      <w:r w:rsidR="00902ED2">
        <w:rPr>
          <w:lang w:val="sr-Cyrl-CS"/>
        </w:rPr>
        <w:t xml:space="preserve"> 20. фебруара 2025. године, „Гласу Српске“ од 21. фебруара 2025. године.</w:t>
      </w:r>
      <w:r>
        <w:rPr>
          <w:lang w:val="sr-Cyrl-CS"/>
        </w:rPr>
        <w:t xml:space="preserve"> Расправи</w:t>
      </w:r>
      <w:r w:rsidR="009B7E02">
        <w:rPr>
          <w:lang w:val="sr-Cyrl-CS"/>
        </w:rPr>
        <w:t xml:space="preserve"> </w:t>
      </w:r>
      <w:r>
        <w:rPr>
          <w:lang w:val="sr-Cyrl-CS"/>
        </w:rPr>
        <w:t>се одазвал</w:t>
      </w:r>
      <w:r w:rsidR="0089318C">
        <w:rPr>
          <w:lang w:val="sr-Cyrl-CS"/>
        </w:rPr>
        <w:t>о</w:t>
      </w:r>
      <w:r w:rsidR="00116210">
        <w:rPr>
          <w:lang w:val="sr-Cyrl-CS"/>
        </w:rPr>
        <w:t xml:space="preserve"> 17</w:t>
      </w:r>
      <w:r w:rsidR="00F47EBF">
        <w:rPr>
          <w:lang w:val="sr-Cyrl-CS"/>
        </w:rPr>
        <w:t xml:space="preserve"> учесника, а </w:t>
      </w:r>
      <w:r w:rsidR="00116210">
        <w:rPr>
          <w:lang w:val="sr-Cyrl-CS"/>
        </w:rPr>
        <w:t>међу њима су бил</w:t>
      </w:r>
      <w:r w:rsidR="0089318C">
        <w:rPr>
          <w:lang w:val="sr-Cyrl-CS"/>
        </w:rPr>
        <w:t>а</w:t>
      </w:r>
      <w:r w:rsidR="00F47EBF">
        <w:rPr>
          <w:lang w:val="sr-Cyrl-CS"/>
        </w:rPr>
        <w:t xml:space="preserve"> </w:t>
      </w:r>
      <w:r w:rsidR="00116210">
        <w:rPr>
          <w:lang w:val="sr-Cyrl-CS"/>
        </w:rPr>
        <w:t xml:space="preserve">и </w:t>
      </w:r>
      <w:r w:rsidR="0089318C">
        <w:rPr>
          <w:lang w:val="sr-Cyrl-CS"/>
        </w:rPr>
        <w:t xml:space="preserve">два </w:t>
      </w:r>
      <w:r w:rsidR="00116210">
        <w:rPr>
          <w:lang w:val="sr-Cyrl-CS"/>
        </w:rPr>
        <w:t>новинар</w:t>
      </w:r>
      <w:r w:rsidR="0089318C">
        <w:rPr>
          <w:lang w:val="sr-Cyrl-CS"/>
        </w:rPr>
        <w:t>а</w:t>
      </w:r>
      <w:r w:rsidR="00F47EBF">
        <w:rPr>
          <w:lang w:val="sr-Cyrl-CS"/>
        </w:rPr>
        <w:t xml:space="preserve"> „Дервентско</w:t>
      </w:r>
      <w:r w:rsidR="00B65371">
        <w:rPr>
          <w:lang w:val="sr-Cyrl-CS"/>
        </w:rPr>
        <w:t xml:space="preserve">г листа“ ради праћења расправе </w:t>
      </w:r>
      <w:r w:rsidR="00B65371">
        <w:rPr>
          <w:lang w:val="bs-Latn-BA"/>
        </w:rPr>
        <w:t>(</w:t>
      </w:r>
      <w:r w:rsidR="00B65371">
        <w:rPr>
          <w:lang w:val="bs-Cyrl-BA"/>
        </w:rPr>
        <w:t>листа присутних је у прилогу овог документа).</w:t>
      </w:r>
    </w:p>
    <w:p w:rsidR="00F47EBF" w:rsidRDefault="00D068D5" w:rsidP="009404A4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9404A4">
        <w:rPr>
          <w:lang w:val="sr-Cyrl-CS"/>
        </w:rPr>
        <w:t>На одржан</w:t>
      </w:r>
      <w:r w:rsidR="00E7236F">
        <w:rPr>
          <w:lang w:val="sr-Cyrl-CS"/>
        </w:rPr>
        <w:t>ој</w:t>
      </w:r>
      <w:r w:rsidR="009404A4">
        <w:rPr>
          <w:lang w:val="sr-Cyrl-CS"/>
        </w:rPr>
        <w:t xml:space="preserve"> </w:t>
      </w:r>
      <w:r w:rsidR="00E7236F">
        <w:rPr>
          <w:lang w:val="sr-Cyrl-CS"/>
        </w:rPr>
        <w:t>расправи</w:t>
      </w:r>
      <w:r w:rsidR="009404A4">
        <w:rPr>
          <w:lang w:val="sr-Cyrl-CS"/>
        </w:rPr>
        <w:t xml:space="preserve"> изнесен</w:t>
      </w:r>
      <w:r w:rsidR="00023A21">
        <w:rPr>
          <w:lang w:val="sr-Cyrl-CS"/>
        </w:rPr>
        <w:t>а</w:t>
      </w:r>
      <w:r w:rsidR="009404A4">
        <w:rPr>
          <w:lang w:val="sr-Cyrl-CS"/>
        </w:rPr>
        <w:t xml:space="preserve"> </w:t>
      </w:r>
      <w:r w:rsidR="00023A21">
        <w:rPr>
          <w:lang w:val="sr-Cyrl-CS"/>
        </w:rPr>
        <w:t>су</w:t>
      </w:r>
      <w:r w:rsidR="00F47EBF">
        <w:rPr>
          <w:lang w:val="sr-Cyrl-CS"/>
        </w:rPr>
        <w:t xml:space="preserve"> </w:t>
      </w:r>
      <w:r w:rsidR="00732A2D">
        <w:rPr>
          <w:lang w:val="bs-Cyrl-BA"/>
        </w:rPr>
        <w:t xml:space="preserve">два </w:t>
      </w:r>
      <w:r w:rsidR="00F47EBF">
        <w:rPr>
          <w:lang w:val="sr-Cyrl-CS"/>
        </w:rPr>
        <w:t>приједлога кој</w:t>
      </w:r>
      <w:r w:rsidR="00023A21">
        <w:rPr>
          <w:lang w:val="sr-Cyrl-CS"/>
        </w:rPr>
        <w:t>а</w:t>
      </w:r>
      <w:r w:rsidR="00F47EBF">
        <w:rPr>
          <w:lang w:val="sr-Cyrl-CS"/>
        </w:rPr>
        <w:t xml:space="preserve"> су прихваћен</w:t>
      </w:r>
      <w:r w:rsidR="00023A21">
        <w:rPr>
          <w:lang w:val="sr-Cyrl-CS"/>
        </w:rPr>
        <w:t>а</w:t>
      </w:r>
      <w:r w:rsidR="00F47EBF">
        <w:rPr>
          <w:lang w:val="sr-Cyrl-CS"/>
        </w:rPr>
        <w:t>.</w:t>
      </w:r>
    </w:p>
    <w:p w:rsidR="00F47EBF" w:rsidRDefault="00F47EBF" w:rsidP="009404A4">
      <w:pPr>
        <w:jc w:val="both"/>
        <w:rPr>
          <w:lang w:val="sr-Cyrl-CS"/>
        </w:rPr>
      </w:pPr>
      <w:r>
        <w:rPr>
          <w:lang w:val="sr-Cyrl-CS"/>
        </w:rPr>
        <w:t xml:space="preserve">          На </w:t>
      </w:r>
      <w:r w:rsidR="008352CD">
        <w:rPr>
          <w:lang w:val="sr-Cyrl-CS"/>
        </w:rPr>
        <w:t xml:space="preserve">констатацију Субић Милорада да је упитан материјално-правни основ у </w:t>
      </w:r>
      <w:r w:rsidR="00732A2D">
        <w:rPr>
          <w:lang w:val="sr-Cyrl-CS"/>
        </w:rPr>
        <w:t>уводу</w:t>
      </w:r>
      <w:r w:rsidR="008352CD">
        <w:rPr>
          <w:lang w:val="sr-Cyrl-CS"/>
        </w:rPr>
        <w:t xml:space="preserve"> Одлуке,</w:t>
      </w:r>
      <w:r>
        <w:rPr>
          <w:lang w:val="sr-Cyrl-CS"/>
        </w:rPr>
        <w:t xml:space="preserve"> </w:t>
      </w:r>
      <w:r w:rsidR="009404A4">
        <w:rPr>
          <w:lang w:val="sr-Cyrl-CS"/>
        </w:rPr>
        <w:t>бриса</w:t>
      </w:r>
      <w:r w:rsidR="00B92819">
        <w:rPr>
          <w:lang w:val="sr-Cyrl-CS"/>
        </w:rPr>
        <w:t>н</w:t>
      </w:r>
      <w:r>
        <w:rPr>
          <w:lang w:val="sr-Cyrl-CS"/>
        </w:rPr>
        <w:t xml:space="preserve"> </w:t>
      </w:r>
      <w:r w:rsidR="008352CD">
        <w:rPr>
          <w:lang w:val="sr-Cyrl-CS"/>
        </w:rPr>
        <w:t>је члан</w:t>
      </w:r>
      <w:r w:rsidR="009404A4">
        <w:rPr>
          <w:lang w:val="sr-Cyrl-CS"/>
        </w:rPr>
        <w:t xml:space="preserve"> (</w:t>
      </w:r>
      <w:r w:rsidR="00B92819">
        <w:rPr>
          <w:lang w:val="sr-Cyrl-CS"/>
        </w:rPr>
        <w:t xml:space="preserve">Нацрта одлуке) који одређује процедуру уклањања објекта или дијела објекта, тј. </w:t>
      </w:r>
      <w:r w:rsidR="0089318C">
        <w:rPr>
          <w:lang w:val="sr-Cyrl-CS"/>
        </w:rPr>
        <w:t>ч</w:t>
      </w:r>
      <w:r w:rsidR="00B92819">
        <w:rPr>
          <w:lang w:val="sr-Cyrl-CS"/>
        </w:rPr>
        <w:t>лан 150. Закона о уређењу простора и грађе</w:t>
      </w:r>
      <w:r w:rsidR="0089318C">
        <w:rPr>
          <w:lang w:val="sr-Cyrl-CS"/>
        </w:rPr>
        <w:t>њу</w:t>
      </w:r>
      <w:r w:rsidR="00B92819">
        <w:rPr>
          <w:lang w:val="sr-Cyrl-CS"/>
        </w:rPr>
        <w:t xml:space="preserve"> („Службени гласник Републике Српске“, број: 40/13, 106/15,03/16 и 84/19). Такође, на приједлог Милорада Субића, у образложење одлуке је додан дио који се односи на средства која су обезбјеђена за рушење оваквих објеката</w:t>
      </w:r>
      <w:r w:rsidR="00732A2D">
        <w:rPr>
          <w:lang w:val="sr-Cyrl-CS"/>
        </w:rPr>
        <w:t>, односно процјена финансијских средстава, извори и начин обезбјеђења средстава за извршење одлуке.</w:t>
      </w:r>
      <w:r>
        <w:rPr>
          <w:lang w:val="sr-Cyrl-CS"/>
        </w:rPr>
        <w:t xml:space="preserve">    </w:t>
      </w:r>
    </w:p>
    <w:p w:rsidR="009B7E02" w:rsidRDefault="00F47EBF" w:rsidP="009404A4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</w:t>
      </w:r>
      <w:r w:rsidR="00B92819">
        <w:rPr>
          <w:lang w:val="sr-Cyrl-CS"/>
        </w:rPr>
        <w:t>На расправи није било више приједлог</w:t>
      </w:r>
      <w:r w:rsidR="0054227E">
        <w:rPr>
          <w:lang w:val="bs-Latn-BA"/>
        </w:rPr>
        <w:t>a</w:t>
      </w:r>
      <w:r w:rsidR="00B92819">
        <w:rPr>
          <w:lang w:val="sr-Cyrl-CS"/>
        </w:rPr>
        <w:t xml:space="preserve">, који </w:t>
      </w:r>
      <w:r w:rsidR="00E1159A">
        <w:rPr>
          <w:lang w:val="sr-Cyrl-CS"/>
        </w:rPr>
        <w:t>би утицали на измјену и</w:t>
      </w:r>
      <w:r w:rsidR="00023A21">
        <w:rPr>
          <w:lang w:val="sr-Cyrl-CS"/>
        </w:rPr>
        <w:t>ли</w:t>
      </w:r>
      <w:r w:rsidR="00E1159A">
        <w:rPr>
          <w:lang w:val="sr-Cyrl-CS"/>
        </w:rPr>
        <w:t xml:space="preserve"> допуну П</w:t>
      </w:r>
      <w:r w:rsidR="00B92819">
        <w:rPr>
          <w:lang w:val="sr-Cyrl-CS"/>
        </w:rPr>
        <w:t>риједлог</w:t>
      </w:r>
      <w:r w:rsidR="00E1159A">
        <w:rPr>
          <w:lang w:val="sr-Cyrl-CS"/>
        </w:rPr>
        <w:t xml:space="preserve">а </w:t>
      </w:r>
      <w:r w:rsidR="00023A21">
        <w:rPr>
          <w:lang w:val="sr-Cyrl-CS"/>
        </w:rPr>
        <w:t>о</w:t>
      </w:r>
      <w:r w:rsidR="00B92819">
        <w:rPr>
          <w:lang w:val="sr-Cyrl-CS"/>
        </w:rPr>
        <w:t>длуке у односу на На</w:t>
      </w:r>
      <w:r w:rsidR="00E1159A">
        <w:rPr>
          <w:lang w:val="sr-Cyrl-CS"/>
        </w:rPr>
        <w:t>црт. Углавном су присутни постављали питања обрађивачу Одлуке и таксативно набрајали објекте, које би по њиховом мишљењу требало уклонити.</w:t>
      </w:r>
    </w:p>
    <w:p w:rsidR="00023A21" w:rsidRDefault="00023A21" w:rsidP="009404A4">
      <w:pPr>
        <w:jc w:val="both"/>
        <w:rPr>
          <w:lang w:val="sr-Cyrl-CS"/>
        </w:rPr>
      </w:pPr>
    </w:p>
    <w:p w:rsidR="00023A21" w:rsidRPr="0054227E" w:rsidRDefault="00023A21" w:rsidP="009404A4">
      <w:pPr>
        <w:jc w:val="both"/>
        <w:rPr>
          <w:lang w:val="bs-Latn-BA"/>
        </w:rPr>
      </w:pPr>
      <w:r>
        <w:rPr>
          <w:lang w:val="sr-Cyrl-CS"/>
        </w:rPr>
        <w:t xml:space="preserve">         У току трајања јавне расправе,</w:t>
      </w:r>
      <w:r w:rsidR="00130B9D">
        <w:rPr>
          <w:lang w:val="sr-Cyrl-CS"/>
        </w:rPr>
        <w:t xml:space="preserve"> путем електронске поште је запримљено 8 (осам) пријава, који се односе на објекте, које би по мишљењу лица која су их пријављивала, требало рушити. Ове пријаве нису утицале на измјену или допуну Приједлога одлуке у односу на Нацрт.</w:t>
      </w:r>
    </w:p>
    <w:p w:rsidR="009B7E02" w:rsidRDefault="009B7E02" w:rsidP="00E7236F">
      <w:pPr>
        <w:jc w:val="both"/>
        <w:rPr>
          <w:lang w:val="sr-Cyrl-CS"/>
        </w:rPr>
      </w:pPr>
    </w:p>
    <w:p w:rsidR="00884A67" w:rsidRDefault="009B7E02" w:rsidP="001C1578">
      <w:pPr>
        <w:jc w:val="both"/>
        <w:rPr>
          <w:lang w:val="bs-Cyrl-BA"/>
        </w:rPr>
      </w:pPr>
      <w:bookmarkStart w:id="0" w:name="_GoBack"/>
      <w:r>
        <w:t xml:space="preserve">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консултација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обрађивача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и </w:t>
      </w:r>
      <w:proofErr w:type="spellStart"/>
      <w:r>
        <w:t>овлаштеног</w:t>
      </w:r>
      <w:proofErr w:type="spellEnd"/>
      <w:r>
        <w:t xml:space="preserve"> </w:t>
      </w:r>
      <w:proofErr w:type="spellStart"/>
      <w:r>
        <w:t>предлагача</w:t>
      </w:r>
      <w:proofErr w:type="spellEnd"/>
      <w:r>
        <w:t xml:space="preserve">, </w:t>
      </w:r>
      <w:proofErr w:type="spellStart"/>
      <w:r>
        <w:t>дошло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r w:rsidR="00130B9D">
        <w:rPr>
          <w:lang w:val="bs-Cyrl-BA"/>
        </w:rPr>
        <w:t xml:space="preserve">измјена у </w:t>
      </w:r>
      <w:r w:rsidR="00732A2D">
        <w:rPr>
          <w:lang w:val="bs-Cyrl-BA"/>
        </w:rPr>
        <w:t>уводу</w:t>
      </w:r>
      <w:r w:rsidR="00130B9D">
        <w:rPr>
          <w:lang w:val="bs-Cyrl-BA"/>
        </w:rPr>
        <w:t xml:space="preserve"> Одлуке, јер је приликом писања Нацрта одлуке начињена техничка грашка, те је два пута наведен исти правни основ</w:t>
      </w:r>
      <w:r w:rsidR="001C1578">
        <w:rPr>
          <w:lang w:val="bs-Cyrl-BA"/>
        </w:rPr>
        <w:t>.</w:t>
      </w:r>
      <w:r w:rsidR="002D1BA6">
        <w:rPr>
          <w:lang w:val="bs-Cyrl-BA"/>
        </w:rPr>
        <w:t xml:space="preserve"> Из </w:t>
      </w:r>
      <w:r w:rsidR="00732A2D">
        <w:rPr>
          <w:lang w:val="bs-Cyrl-BA"/>
        </w:rPr>
        <w:t>увода</w:t>
      </w:r>
      <w:r w:rsidR="002D1BA6">
        <w:rPr>
          <w:lang w:val="bs-Cyrl-BA"/>
        </w:rPr>
        <w:t xml:space="preserve"> је брисан члан 150. Закона о уређењу простора и грађењу (</w:t>
      </w:r>
      <w:r w:rsidR="002D1BA6">
        <w:rPr>
          <w:lang w:val="sr-Cyrl-CS"/>
        </w:rPr>
        <w:t xml:space="preserve">„Службени гласник Републике Српске“, број: 40/13, 106/15,03/16 и 84/19), јер је прихваћен приједлог Милорада Субића, који је изнио на јавној расправи, а касније и доставио у писаној форми, путем протокола. У </w:t>
      </w:r>
      <w:r w:rsidR="00732A2D">
        <w:rPr>
          <w:lang w:val="sr-Cyrl-CS"/>
        </w:rPr>
        <w:t>уводу</w:t>
      </w:r>
      <w:r w:rsidR="002D1BA6">
        <w:rPr>
          <w:lang w:val="sr-Cyrl-CS"/>
        </w:rPr>
        <w:t xml:space="preserve"> је додан </w:t>
      </w:r>
      <w:r w:rsidR="002D1BA6">
        <w:rPr>
          <w:lang w:val="bs-Cyrl-BA"/>
        </w:rPr>
        <w:t>ч</w:t>
      </w:r>
      <w:r w:rsidR="002D1BA6">
        <w:rPr>
          <w:lang w:val="sr-Cyrl-CS"/>
        </w:rPr>
        <w:t>ла</w:t>
      </w:r>
      <w:r w:rsidR="00B61364">
        <w:rPr>
          <w:lang w:val="sr-Cyrl-CS"/>
        </w:rPr>
        <w:t>н 18. став</w:t>
      </w:r>
      <w:r w:rsidR="002D1BA6">
        <w:rPr>
          <w:lang w:val="sr-Cyrl-CS"/>
        </w:rPr>
        <w:t xml:space="preserve"> 6. Статута </w:t>
      </w:r>
      <w:r w:rsidR="00B61364">
        <w:rPr>
          <w:lang w:val="sr-Cyrl-CS"/>
        </w:rPr>
        <w:t>Града</w:t>
      </w:r>
      <w:r w:rsidR="00B61364" w:rsidRPr="00E12D2E">
        <w:rPr>
          <w:lang w:val="sr-Cyrl-CS"/>
        </w:rPr>
        <w:t xml:space="preserve"> Дер</w:t>
      </w:r>
      <w:r w:rsidR="00B61364">
        <w:rPr>
          <w:lang w:val="sr-Cyrl-CS"/>
        </w:rPr>
        <w:t>вента („Службени гласник Града</w:t>
      </w:r>
      <w:r w:rsidR="00B61364" w:rsidRPr="00E12D2E">
        <w:rPr>
          <w:lang w:val="sr-Cyrl-CS"/>
        </w:rPr>
        <w:t xml:space="preserve"> Дервента”, број</w:t>
      </w:r>
      <w:r w:rsidR="00B61364">
        <w:rPr>
          <w:lang w:val="sr-Cyrl-CS"/>
        </w:rPr>
        <w:t>: 6/21, 20/21 и 10/22)</w:t>
      </w:r>
      <w:r w:rsidR="00B61364">
        <w:rPr>
          <w:lang w:val="bs-Latn-BA"/>
        </w:rPr>
        <w:t xml:space="preserve">, </w:t>
      </w:r>
      <w:r w:rsidR="00B61364">
        <w:rPr>
          <w:lang w:val="bs-Cyrl-BA"/>
        </w:rPr>
        <w:t xml:space="preserve">којим </w:t>
      </w:r>
      <w:r w:rsidR="002D1BA6">
        <w:rPr>
          <w:lang w:val="sr-Cyrl-CS"/>
        </w:rPr>
        <w:t xml:space="preserve">је прописано да је надлежност града у области просторног планирања и грађења </w:t>
      </w:r>
      <w:proofErr w:type="spellStart"/>
      <w:r w:rsidR="002D1BA6" w:rsidRPr="00207419">
        <w:t>обезбјеђивање</w:t>
      </w:r>
      <w:proofErr w:type="spellEnd"/>
      <w:r w:rsidR="002D1BA6" w:rsidRPr="00207419">
        <w:t xml:space="preserve"> </w:t>
      </w:r>
      <w:proofErr w:type="spellStart"/>
      <w:r w:rsidR="002D1BA6" w:rsidRPr="00207419">
        <w:t>услова</w:t>
      </w:r>
      <w:proofErr w:type="spellEnd"/>
      <w:r w:rsidR="002D1BA6" w:rsidRPr="00207419">
        <w:t xml:space="preserve"> и </w:t>
      </w:r>
      <w:proofErr w:type="spellStart"/>
      <w:r w:rsidR="002D1BA6" w:rsidRPr="00207419">
        <w:t>одређивање</w:t>
      </w:r>
      <w:proofErr w:type="spellEnd"/>
      <w:r w:rsidR="002D1BA6" w:rsidRPr="00207419">
        <w:t xml:space="preserve"> </w:t>
      </w:r>
      <w:proofErr w:type="spellStart"/>
      <w:r w:rsidR="002D1BA6" w:rsidRPr="00207419">
        <w:t>начина</w:t>
      </w:r>
      <w:proofErr w:type="spellEnd"/>
      <w:r w:rsidR="002D1BA6" w:rsidRPr="00207419">
        <w:t xml:space="preserve"> </w:t>
      </w:r>
      <w:proofErr w:type="spellStart"/>
      <w:r w:rsidR="002D1BA6" w:rsidRPr="00207419">
        <w:t>изградње</w:t>
      </w:r>
      <w:proofErr w:type="spellEnd"/>
      <w:r w:rsidR="002D1BA6" w:rsidRPr="00207419">
        <w:t xml:space="preserve">, </w:t>
      </w:r>
      <w:proofErr w:type="spellStart"/>
      <w:r w:rsidR="002D1BA6" w:rsidRPr="00207419">
        <w:t>односно</w:t>
      </w:r>
      <w:proofErr w:type="spellEnd"/>
      <w:r w:rsidR="002D1BA6" w:rsidRPr="00207419">
        <w:t xml:space="preserve"> </w:t>
      </w:r>
      <w:proofErr w:type="spellStart"/>
      <w:r w:rsidR="002D1BA6" w:rsidRPr="00207419">
        <w:t>постављање</w:t>
      </w:r>
      <w:proofErr w:type="spellEnd"/>
      <w:r w:rsidR="002D1BA6" w:rsidRPr="00207419">
        <w:t xml:space="preserve"> и </w:t>
      </w:r>
      <w:proofErr w:type="spellStart"/>
      <w:r w:rsidR="002D1BA6" w:rsidRPr="00207419">
        <w:t>уклањање</w:t>
      </w:r>
      <w:proofErr w:type="spellEnd"/>
      <w:r w:rsidR="002D1BA6" w:rsidRPr="00207419">
        <w:t xml:space="preserve"> </w:t>
      </w:r>
      <w:proofErr w:type="spellStart"/>
      <w:r w:rsidR="002D1BA6" w:rsidRPr="00207419">
        <w:t>објеката</w:t>
      </w:r>
      <w:proofErr w:type="spellEnd"/>
      <w:r w:rsidR="002D1BA6" w:rsidRPr="00207419">
        <w:t xml:space="preserve"> </w:t>
      </w:r>
      <w:proofErr w:type="spellStart"/>
      <w:r w:rsidR="002D1BA6" w:rsidRPr="00207419">
        <w:t>на</w:t>
      </w:r>
      <w:proofErr w:type="spellEnd"/>
      <w:r w:rsidR="002D1BA6" w:rsidRPr="00207419">
        <w:t xml:space="preserve"> </w:t>
      </w:r>
      <w:proofErr w:type="spellStart"/>
      <w:r w:rsidR="002D1BA6" w:rsidRPr="00207419">
        <w:t>јавним</w:t>
      </w:r>
      <w:proofErr w:type="spellEnd"/>
      <w:r w:rsidR="002D1BA6" w:rsidRPr="00207419">
        <w:t xml:space="preserve"> </w:t>
      </w:r>
      <w:proofErr w:type="spellStart"/>
      <w:r w:rsidR="002D1BA6" w:rsidRPr="00207419">
        <w:t>површинама</w:t>
      </w:r>
      <w:proofErr w:type="spellEnd"/>
      <w:r w:rsidR="002D1BA6" w:rsidRPr="00207419">
        <w:t xml:space="preserve"> у </w:t>
      </w:r>
      <w:proofErr w:type="spellStart"/>
      <w:r w:rsidR="002D1BA6" w:rsidRPr="00207419">
        <w:t>насељеним</w:t>
      </w:r>
      <w:proofErr w:type="spellEnd"/>
      <w:r w:rsidR="002D1BA6" w:rsidRPr="00207419">
        <w:t xml:space="preserve"> </w:t>
      </w:r>
      <w:proofErr w:type="spellStart"/>
      <w:r w:rsidR="002D1BA6" w:rsidRPr="00207419">
        <w:t>мјестима</w:t>
      </w:r>
      <w:proofErr w:type="spellEnd"/>
      <w:r w:rsidR="002D1BA6" w:rsidRPr="00207419">
        <w:t xml:space="preserve"> и </w:t>
      </w:r>
      <w:proofErr w:type="spellStart"/>
      <w:r w:rsidR="002D1BA6" w:rsidRPr="00207419">
        <w:t>на</w:t>
      </w:r>
      <w:proofErr w:type="spellEnd"/>
      <w:r w:rsidR="002D1BA6" w:rsidRPr="00207419">
        <w:t xml:space="preserve"> </w:t>
      </w:r>
      <w:proofErr w:type="spellStart"/>
      <w:r w:rsidR="002D1BA6" w:rsidRPr="00207419">
        <w:t>неизграђеном</w:t>
      </w:r>
      <w:proofErr w:type="spellEnd"/>
      <w:r w:rsidR="002D1BA6" w:rsidRPr="00207419">
        <w:t xml:space="preserve"> </w:t>
      </w:r>
      <w:proofErr w:type="spellStart"/>
      <w:r w:rsidR="002D1BA6" w:rsidRPr="00207419">
        <w:t>грађевинском</w:t>
      </w:r>
      <w:proofErr w:type="spellEnd"/>
      <w:r w:rsidR="002D1BA6" w:rsidRPr="00207419">
        <w:t xml:space="preserve"> </w:t>
      </w:r>
      <w:proofErr w:type="spellStart"/>
      <w:r w:rsidR="002D1BA6" w:rsidRPr="00207419">
        <w:t>земљишту</w:t>
      </w:r>
      <w:proofErr w:type="spellEnd"/>
      <w:r w:rsidR="002D1BA6" w:rsidRPr="00207419">
        <w:t xml:space="preserve"> и </w:t>
      </w:r>
      <w:proofErr w:type="spellStart"/>
      <w:r w:rsidR="002D1BA6" w:rsidRPr="00207419">
        <w:t>одређивање</w:t>
      </w:r>
      <w:proofErr w:type="spellEnd"/>
      <w:r w:rsidR="002D1BA6" w:rsidRPr="00207419">
        <w:t xml:space="preserve"> </w:t>
      </w:r>
      <w:proofErr w:type="spellStart"/>
      <w:r w:rsidR="002D1BA6" w:rsidRPr="00207419">
        <w:t>услова</w:t>
      </w:r>
      <w:proofErr w:type="spellEnd"/>
      <w:r w:rsidR="002D1BA6" w:rsidRPr="00207419">
        <w:t xml:space="preserve"> </w:t>
      </w:r>
      <w:proofErr w:type="spellStart"/>
      <w:r w:rsidR="002D1BA6" w:rsidRPr="00207419">
        <w:t>за</w:t>
      </w:r>
      <w:proofErr w:type="spellEnd"/>
      <w:r w:rsidR="002D1BA6" w:rsidRPr="00207419">
        <w:t xml:space="preserve"> </w:t>
      </w:r>
      <w:proofErr w:type="spellStart"/>
      <w:r w:rsidR="002D1BA6" w:rsidRPr="00207419">
        <w:t>уклањање</w:t>
      </w:r>
      <w:proofErr w:type="spellEnd"/>
      <w:r w:rsidR="002D1BA6" w:rsidRPr="00207419">
        <w:t xml:space="preserve"> </w:t>
      </w:r>
      <w:proofErr w:type="spellStart"/>
      <w:r w:rsidR="002D1BA6" w:rsidRPr="00207419">
        <w:t>објеката</w:t>
      </w:r>
      <w:proofErr w:type="spellEnd"/>
      <w:r w:rsidR="002D1BA6" w:rsidRPr="00207419">
        <w:t xml:space="preserve"> </w:t>
      </w:r>
      <w:proofErr w:type="spellStart"/>
      <w:r w:rsidR="002D1BA6" w:rsidRPr="00207419">
        <w:t>који</w:t>
      </w:r>
      <w:proofErr w:type="spellEnd"/>
      <w:r w:rsidR="002D1BA6" w:rsidRPr="00207419">
        <w:t xml:space="preserve"> </w:t>
      </w:r>
      <w:proofErr w:type="spellStart"/>
      <w:r w:rsidR="002D1BA6" w:rsidRPr="00207419">
        <w:t>представљају</w:t>
      </w:r>
      <w:proofErr w:type="spellEnd"/>
      <w:r w:rsidR="002D1BA6" w:rsidRPr="00207419">
        <w:t xml:space="preserve"> </w:t>
      </w:r>
      <w:proofErr w:type="spellStart"/>
      <w:r w:rsidR="002D1BA6" w:rsidRPr="00207419">
        <w:t>непосредну</w:t>
      </w:r>
      <w:proofErr w:type="spellEnd"/>
      <w:r w:rsidR="002D1BA6" w:rsidRPr="00207419">
        <w:t xml:space="preserve"> </w:t>
      </w:r>
      <w:proofErr w:type="spellStart"/>
      <w:r w:rsidR="002D1BA6" w:rsidRPr="00207419">
        <w:t>опасност</w:t>
      </w:r>
      <w:proofErr w:type="spellEnd"/>
      <w:r w:rsidR="002D1BA6" w:rsidRPr="00207419">
        <w:t xml:space="preserve"> </w:t>
      </w:r>
      <w:proofErr w:type="spellStart"/>
      <w:r w:rsidR="002D1BA6" w:rsidRPr="00207419">
        <w:t>за</w:t>
      </w:r>
      <w:proofErr w:type="spellEnd"/>
      <w:r w:rsidR="002D1BA6" w:rsidRPr="00207419">
        <w:t xml:space="preserve"> </w:t>
      </w:r>
      <w:proofErr w:type="spellStart"/>
      <w:r w:rsidR="002D1BA6" w:rsidRPr="00207419">
        <w:t>живот</w:t>
      </w:r>
      <w:proofErr w:type="spellEnd"/>
      <w:r w:rsidR="002D1BA6" w:rsidRPr="00207419">
        <w:t xml:space="preserve"> и </w:t>
      </w:r>
      <w:proofErr w:type="spellStart"/>
      <w:r w:rsidR="002D1BA6" w:rsidRPr="00207419">
        <w:t>здравље</w:t>
      </w:r>
      <w:proofErr w:type="spellEnd"/>
      <w:r w:rsidR="002D1BA6" w:rsidRPr="00207419">
        <w:t xml:space="preserve"> </w:t>
      </w:r>
      <w:proofErr w:type="spellStart"/>
      <w:r w:rsidR="002D1BA6" w:rsidRPr="00207419">
        <w:t>људи</w:t>
      </w:r>
      <w:proofErr w:type="spellEnd"/>
      <w:r w:rsidR="002D1BA6" w:rsidRPr="00207419">
        <w:t xml:space="preserve">, </w:t>
      </w:r>
      <w:proofErr w:type="spellStart"/>
      <w:r w:rsidR="002D1BA6" w:rsidRPr="00207419">
        <w:t>за</w:t>
      </w:r>
      <w:proofErr w:type="spellEnd"/>
      <w:r w:rsidR="002D1BA6" w:rsidRPr="00207419">
        <w:t xml:space="preserve"> </w:t>
      </w:r>
      <w:proofErr w:type="spellStart"/>
      <w:r w:rsidR="002D1BA6" w:rsidRPr="00207419">
        <w:t>сусједне</w:t>
      </w:r>
      <w:proofErr w:type="spellEnd"/>
      <w:r w:rsidR="002D1BA6" w:rsidRPr="00207419">
        <w:t xml:space="preserve"> </w:t>
      </w:r>
      <w:proofErr w:type="spellStart"/>
      <w:r w:rsidR="002D1BA6" w:rsidRPr="00207419">
        <w:t>објекте</w:t>
      </w:r>
      <w:proofErr w:type="spellEnd"/>
      <w:r w:rsidR="002D1BA6" w:rsidRPr="00207419">
        <w:t xml:space="preserve"> и </w:t>
      </w:r>
      <w:proofErr w:type="spellStart"/>
      <w:r w:rsidR="002D1BA6" w:rsidRPr="00207419">
        <w:t>безбједност</w:t>
      </w:r>
      <w:proofErr w:type="spellEnd"/>
      <w:r w:rsidR="002D1BA6" w:rsidRPr="00207419">
        <w:t xml:space="preserve"> </w:t>
      </w:r>
      <w:proofErr w:type="spellStart"/>
      <w:r w:rsidR="002D1BA6" w:rsidRPr="00207419">
        <w:t>саобраћаја</w:t>
      </w:r>
      <w:proofErr w:type="spellEnd"/>
      <w:r w:rsidR="00B61364">
        <w:rPr>
          <w:lang w:val="bs-Cyrl-BA"/>
        </w:rPr>
        <w:t xml:space="preserve">. </w:t>
      </w:r>
      <w:r w:rsidR="009F107B">
        <w:rPr>
          <w:lang w:val="bs-Cyrl-BA"/>
        </w:rPr>
        <w:t>У члану 2. Одлуке, из практичних разлога измјењен је дио текста</w:t>
      </w:r>
      <w:r w:rsidR="00962D68">
        <w:rPr>
          <w:lang w:val="bs-Cyrl-BA"/>
        </w:rPr>
        <w:t xml:space="preserve">, гдје је иза ријечи Комисија за преглед објеката додан дио. „(у даљем тексту Комисија)“. У члану 4. Одлуке је такође измјењен дио који се односи на вјештачење, па се послије ријечи налаз, додаје ријеч: „и мишљење“. У члану 5. мијења се дио који се односи на достављање обавјештења, јер Закон о општем управном поступку познаје термин „достављање обавјештења“, те је тај термин додан и и предметну Одлуку. У Приједлогу одлуке, у члану 6. мијења се дио који се односи на доношење рјешења о уклањању објеката, па умјетсто дијела: „Град Дервента ће по службеној дужности прибавити одобрење за исто“, стоји: „надлежно одјељење ће по службеној дужности донијети рјешење о уклањању објекта“, јер члан 150. Закона о општем управном поступку прописује да надлежно одјељење доноси рјешење о уклањању објеката. </w:t>
      </w:r>
      <w:r w:rsidR="001C1578">
        <w:rPr>
          <w:lang w:val="bs-Cyrl-BA"/>
        </w:rPr>
        <w:t>Такође, измјењен</w:t>
      </w:r>
      <w:r w:rsidR="001C1578">
        <w:t xml:space="preserve"> </w:t>
      </w:r>
      <w:proofErr w:type="spellStart"/>
      <w:r w:rsidR="001C1578">
        <w:t>је</w:t>
      </w:r>
      <w:proofErr w:type="spellEnd"/>
      <w:r w:rsidR="001C1578">
        <w:t xml:space="preserve"> </w:t>
      </w:r>
      <w:proofErr w:type="spellStart"/>
      <w:r w:rsidR="001C1578">
        <w:t>члан</w:t>
      </w:r>
      <w:proofErr w:type="spellEnd"/>
      <w:r>
        <w:t xml:space="preserve"> </w:t>
      </w:r>
      <w:r w:rsidR="0054227E">
        <w:rPr>
          <w:lang w:val="bs-Cyrl-BA"/>
        </w:rPr>
        <w:t>7</w:t>
      </w:r>
      <w:r w:rsidR="00023A21">
        <w:rPr>
          <w:lang w:val="bs-Cyrl-BA"/>
        </w:rPr>
        <w:t>, у којем је измјењен став 1. и додан и став 2</w:t>
      </w:r>
      <w:r w:rsidR="0054227E">
        <w:rPr>
          <w:lang w:val="bs-Cyrl-BA"/>
        </w:rPr>
        <w:t xml:space="preserve">, а све у циљу детаљног </w:t>
      </w:r>
      <w:r w:rsidR="0089318C">
        <w:rPr>
          <w:lang w:val="bs-Cyrl-BA"/>
        </w:rPr>
        <w:t>појашњења поступка за</w:t>
      </w:r>
      <w:r w:rsidR="0054227E">
        <w:rPr>
          <w:lang w:val="bs-Cyrl-BA"/>
        </w:rPr>
        <w:t xml:space="preserve"> намире</w:t>
      </w:r>
      <w:r w:rsidR="0089318C">
        <w:rPr>
          <w:lang w:val="bs-Cyrl-BA"/>
        </w:rPr>
        <w:t>ње</w:t>
      </w:r>
      <w:r w:rsidR="0054227E">
        <w:rPr>
          <w:lang w:val="bs-Cyrl-BA"/>
        </w:rPr>
        <w:t xml:space="preserve"> трошкова. У ч</w:t>
      </w:r>
      <w:r w:rsidR="00023A21">
        <w:rPr>
          <w:lang w:val="bs-Cyrl-BA"/>
        </w:rPr>
        <w:t xml:space="preserve">лану 7. став </w:t>
      </w:r>
      <w:r w:rsidR="0054227E">
        <w:rPr>
          <w:lang w:val="bs-Cyrl-BA"/>
        </w:rPr>
        <w:t>1</w:t>
      </w:r>
      <w:r w:rsidR="00023A21">
        <w:rPr>
          <w:lang w:val="bs-Cyrl-BA"/>
        </w:rPr>
        <w:t>.</w:t>
      </w:r>
      <w:r w:rsidR="0054227E">
        <w:rPr>
          <w:lang w:val="bs-Cyrl-BA"/>
        </w:rPr>
        <w:t xml:space="preserve"> </w:t>
      </w:r>
      <w:r w:rsidR="00884A67">
        <w:rPr>
          <w:lang w:val="hr-HR"/>
        </w:rPr>
        <w:t xml:space="preserve"> </w:t>
      </w:r>
      <w:r w:rsidR="0054227E">
        <w:rPr>
          <w:lang w:val="bs-Cyrl-BA"/>
        </w:rPr>
        <w:t xml:space="preserve">прописано </w:t>
      </w:r>
      <w:r w:rsidR="0089318C">
        <w:rPr>
          <w:lang w:val="bs-Cyrl-BA"/>
        </w:rPr>
        <w:t xml:space="preserve">је </w:t>
      </w:r>
      <w:r w:rsidR="0054227E">
        <w:rPr>
          <w:lang w:val="bs-Cyrl-BA"/>
        </w:rPr>
        <w:t xml:space="preserve">да ће надлежно одјељење рјешењем утврдити трошкове уклањања објекта и оставити примјерен рок за уплату трошкова, како би се Град намирио од власника или сувласника уклоњеног објекта. У </w:t>
      </w:r>
      <w:r w:rsidR="00023A21">
        <w:rPr>
          <w:lang w:val="bs-Cyrl-BA"/>
        </w:rPr>
        <w:t xml:space="preserve">члану 7. је додан став </w:t>
      </w:r>
      <w:r w:rsidR="0054227E">
        <w:rPr>
          <w:lang w:val="bs-Cyrl-BA"/>
        </w:rPr>
        <w:t>2</w:t>
      </w:r>
      <w:r w:rsidR="00023A21">
        <w:rPr>
          <w:lang w:val="bs-Cyrl-BA"/>
        </w:rPr>
        <w:t>.</w:t>
      </w:r>
      <w:r w:rsidR="0089318C">
        <w:rPr>
          <w:lang w:val="bs-Cyrl-BA"/>
        </w:rPr>
        <w:t xml:space="preserve"> </w:t>
      </w:r>
      <w:r w:rsidR="0054227E">
        <w:rPr>
          <w:lang w:val="bs-Cyrl-BA"/>
        </w:rPr>
        <w:t xml:space="preserve">којим је прописано да </w:t>
      </w:r>
      <w:r w:rsidR="0089318C">
        <w:rPr>
          <w:lang w:val="bs-Cyrl-BA"/>
        </w:rPr>
        <w:t>ће Град намирење трошкова који су настали приликом уклањања објект</w:t>
      </w:r>
      <w:r w:rsidR="00130B9D">
        <w:rPr>
          <w:lang w:val="bs-Cyrl-BA"/>
        </w:rPr>
        <w:t xml:space="preserve">а, тражити у </w:t>
      </w:r>
      <w:r w:rsidR="00732A2D">
        <w:rPr>
          <w:lang w:val="bs-Cyrl-BA"/>
        </w:rPr>
        <w:t>извршном поступку и обавезно ура</w:t>
      </w:r>
      <w:r w:rsidR="00130B9D">
        <w:rPr>
          <w:lang w:val="bs-Cyrl-BA"/>
        </w:rPr>
        <w:t>чунати затезну камату у скла</w:t>
      </w:r>
      <w:r w:rsidR="001C1578">
        <w:rPr>
          <w:lang w:val="bs-Cyrl-BA"/>
        </w:rPr>
        <w:t>ду са Законом.</w:t>
      </w:r>
      <w:r w:rsidR="003C46FF">
        <w:rPr>
          <w:lang w:val="bs-Cyrl-BA"/>
        </w:rPr>
        <w:t xml:space="preserve"> У члану</w:t>
      </w:r>
      <w:r w:rsidR="00962D68">
        <w:rPr>
          <w:lang w:val="bs-Cyrl-BA"/>
        </w:rPr>
        <w:t xml:space="preserve"> 8. Приједлога одлуке</w:t>
      </w:r>
      <w:r w:rsidR="003C46FF">
        <w:rPr>
          <w:lang w:val="bs-Cyrl-BA"/>
        </w:rPr>
        <w:t xml:space="preserve"> измјењен је дио текста, па умје</w:t>
      </w:r>
      <w:r w:rsidR="00732A2D">
        <w:rPr>
          <w:lang w:val="bs-Cyrl-BA"/>
        </w:rPr>
        <w:t>с</w:t>
      </w:r>
      <w:r w:rsidR="003C46FF">
        <w:rPr>
          <w:lang w:val="bs-Cyrl-BA"/>
        </w:rPr>
        <w:t>то ријечи „задужује се“, стоји „надлежно је“.</w:t>
      </w:r>
    </w:p>
    <w:p w:rsidR="00732A2D" w:rsidRDefault="00732A2D" w:rsidP="001C1578">
      <w:pPr>
        <w:jc w:val="both"/>
        <w:rPr>
          <w:lang w:val="bs-Cyrl-BA"/>
        </w:rPr>
      </w:pPr>
    </w:p>
    <w:p w:rsidR="00732A2D" w:rsidRPr="007D6377" w:rsidRDefault="00732A2D" w:rsidP="001C1578">
      <w:pPr>
        <w:jc w:val="both"/>
        <w:rPr>
          <w:lang w:val="bs-Latn-BA"/>
        </w:rPr>
      </w:pPr>
      <w:r>
        <w:rPr>
          <w:lang w:val="bs-Cyrl-BA"/>
        </w:rPr>
        <w:t>С обзиром да је Одјељење за просторно уређење надлежно за провођење Одлуке, самим тим је ово Одјељење сачинило извјештај и обрадило предмет.</w:t>
      </w:r>
    </w:p>
    <w:bookmarkEnd w:id="0"/>
    <w:p w:rsidR="00884A67" w:rsidRDefault="00884A67" w:rsidP="00884A67">
      <w:pPr>
        <w:pStyle w:val="Tijeloteksta"/>
        <w:tabs>
          <w:tab w:val="left" w:pos="3180"/>
        </w:tabs>
      </w:pPr>
    </w:p>
    <w:p w:rsidR="00884A67" w:rsidRDefault="00884A67" w:rsidP="00884A67">
      <w:pPr>
        <w:pStyle w:val="Tijeloteksta"/>
        <w:tabs>
          <w:tab w:val="left" w:pos="3180"/>
        </w:tabs>
      </w:pPr>
    </w:p>
    <w:p w:rsidR="00884A67" w:rsidRDefault="00884A67" w:rsidP="00884A67">
      <w:pPr>
        <w:pStyle w:val="Tijeloteksta"/>
        <w:tabs>
          <w:tab w:val="left" w:pos="3180"/>
        </w:tabs>
      </w:pPr>
      <w:r>
        <w:t xml:space="preserve">                                                                                                     ОБРАЂИВАЧ</w:t>
      </w:r>
    </w:p>
    <w:p w:rsidR="00884A67" w:rsidRDefault="00884A67" w:rsidP="00884A67">
      <w:pPr>
        <w:pStyle w:val="Tijeloteksta"/>
        <w:tabs>
          <w:tab w:val="left" w:pos="3180"/>
        </w:tabs>
      </w:pPr>
    </w:p>
    <w:p w:rsidR="009D4DF3" w:rsidRPr="0089318C" w:rsidRDefault="0089318C">
      <w:pPr>
        <w:rPr>
          <w:lang w:val="bs-Cyrl-BA"/>
        </w:rPr>
      </w:pPr>
      <w:r>
        <w:rPr>
          <w:lang w:val="bs-Cyrl-BA"/>
        </w:rPr>
        <w:t xml:space="preserve">                                                                                      Одјељење за просторно уређење</w:t>
      </w:r>
    </w:p>
    <w:sectPr w:rsidR="009D4DF3" w:rsidRPr="0089318C" w:rsidSect="009D4DF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4A67"/>
    <w:rsid w:val="00023A21"/>
    <w:rsid w:val="00116210"/>
    <w:rsid w:val="00130B9D"/>
    <w:rsid w:val="00174DF8"/>
    <w:rsid w:val="001C1578"/>
    <w:rsid w:val="00294477"/>
    <w:rsid w:val="002D1BA6"/>
    <w:rsid w:val="0033051A"/>
    <w:rsid w:val="003A7828"/>
    <w:rsid w:val="003C46FF"/>
    <w:rsid w:val="00442EF5"/>
    <w:rsid w:val="0054227E"/>
    <w:rsid w:val="00637396"/>
    <w:rsid w:val="00732A2D"/>
    <w:rsid w:val="007D6377"/>
    <w:rsid w:val="008352CD"/>
    <w:rsid w:val="00884A67"/>
    <w:rsid w:val="0089318C"/>
    <w:rsid w:val="00902ED2"/>
    <w:rsid w:val="009404A4"/>
    <w:rsid w:val="00962D68"/>
    <w:rsid w:val="009B7E02"/>
    <w:rsid w:val="009D4DF3"/>
    <w:rsid w:val="009F107B"/>
    <w:rsid w:val="00B47CBA"/>
    <w:rsid w:val="00B61364"/>
    <w:rsid w:val="00B65371"/>
    <w:rsid w:val="00B92819"/>
    <w:rsid w:val="00C41D7D"/>
    <w:rsid w:val="00D068D5"/>
    <w:rsid w:val="00D24CF2"/>
    <w:rsid w:val="00DA1ADE"/>
    <w:rsid w:val="00DE4298"/>
    <w:rsid w:val="00E1159A"/>
    <w:rsid w:val="00E67DBC"/>
    <w:rsid w:val="00E7236F"/>
    <w:rsid w:val="00E90D7B"/>
    <w:rsid w:val="00EF5012"/>
    <w:rsid w:val="00F4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8687AD-094B-437D-9945-5982B228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84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2">
    <w:name w:val="heading 2"/>
    <w:basedOn w:val="Normalno"/>
    <w:next w:val="Normalno"/>
    <w:link w:val="Naslov2Znak"/>
    <w:semiHidden/>
    <w:unhideWhenUsed/>
    <w:qFormat/>
    <w:rsid w:val="00884A67"/>
    <w:pPr>
      <w:keepNext/>
      <w:outlineLvl w:val="1"/>
    </w:pPr>
    <w:rPr>
      <w:b/>
      <w:bCs/>
      <w:lang w:val="sr-Cyrl-CS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2Znak">
    <w:name w:val="Naslov 2 Znak"/>
    <w:basedOn w:val="Zadanifontparagrafa"/>
    <w:link w:val="Naslov2"/>
    <w:semiHidden/>
    <w:rsid w:val="00884A67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Tijeloteksta">
    <w:name w:val="Body Text"/>
    <w:basedOn w:val="Normalno"/>
    <w:link w:val="TijelotekstaZnak"/>
    <w:unhideWhenUsed/>
    <w:rsid w:val="00884A67"/>
    <w:pPr>
      <w:jc w:val="both"/>
    </w:pPr>
    <w:rPr>
      <w:lang w:val="sr-Cyrl-CS"/>
    </w:rPr>
  </w:style>
  <w:style w:type="character" w:customStyle="1" w:styleId="TijelotekstaZnak">
    <w:name w:val="Tijelo teksta Znak"/>
    <w:basedOn w:val="Zadanifontparagrafa"/>
    <w:link w:val="Tijeloteksta"/>
    <w:rsid w:val="00884A67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Hiperveza">
    <w:name w:val="Hyperlink"/>
    <w:basedOn w:val="Zadanifontparagrafa"/>
    <w:uiPriority w:val="99"/>
    <w:unhideWhenUsed/>
    <w:rsid w:val="00902ED2"/>
    <w:rPr>
      <w:color w:val="0000FF" w:themeColor="hyperlink"/>
      <w:u w:val="single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7D6377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D6377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0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boskos</dc:creator>
  <cp:keywords/>
  <dc:description/>
  <cp:lastModifiedBy>Maša</cp:lastModifiedBy>
  <cp:revision>9</cp:revision>
  <cp:lastPrinted>2025-03-31T10:55:00Z</cp:lastPrinted>
  <dcterms:created xsi:type="dcterms:W3CDTF">2018-12-04T08:49:00Z</dcterms:created>
  <dcterms:modified xsi:type="dcterms:W3CDTF">2025-04-01T06:44:00Z</dcterms:modified>
</cp:coreProperties>
</file>